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BD" w:rsidRPr="005874BD" w:rsidRDefault="005874BD" w:rsidP="005874BD">
      <w:pPr>
        <w:shd w:val="clear" w:color="auto" w:fill="FFFFFF"/>
        <w:spacing w:line="216" w:lineRule="atLeast"/>
        <w:rPr>
          <w:rFonts w:ascii="Verdana" w:eastAsia="Times New Roman" w:hAnsi="Verdana" w:cs="Times New Roman"/>
          <w:color w:val="000000"/>
          <w:sz w:val="18"/>
          <w:szCs w:val="18"/>
        </w:rPr>
      </w:pPr>
      <w:r w:rsidRPr="005874BD">
        <w:rPr>
          <w:rFonts w:ascii="Verdana" w:eastAsia="Times New Roman" w:hAnsi="Verdana" w:cs="Times New Roman"/>
          <w:color w:val="000000"/>
          <w:sz w:val="18"/>
          <w:szCs w:val="18"/>
        </w:rPr>
        <w:t>FOR IMMEDIATE RELEASE</w:t>
      </w:r>
      <w:r w:rsidRPr="005874BD">
        <w:rPr>
          <w:rFonts w:ascii="Verdana" w:eastAsia="Times New Roman" w:hAnsi="Verdana" w:cs="Times New Roman"/>
          <w:color w:val="000000"/>
          <w:sz w:val="18"/>
          <w:szCs w:val="18"/>
        </w:rPr>
        <w:br/>
        <w:t>September 2, 2014</w:t>
      </w:r>
    </w:p>
    <w:p w:rsidR="005874BD" w:rsidRPr="005874BD" w:rsidRDefault="005874BD" w:rsidP="005874BD">
      <w:pPr>
        <w:shd w:val="clear" w:color="auto" w:fill="FFFFFF"/>
        <w:spacing w:line="216" w:lineRule="atLeast"/>
        <w:jc w:val="right"/>
        <w:rPr>
          <w:rFonts w:ascii="Verdana" w:eastAsia="Times New Roman" w:hAnsi="Verdana" w:cs="Times New Roman"/>
          <w:color w:val="000000"/>
          <w:sz w:val="18"/>
          <w:szCs w:val="18"/>
        </w:rPr>
      </w:pPr>
      <w:r w:rsidRPr="005874BD">
        <w:rPr>
          <w:rFonts w:ascii="Verdana" w:eastAsia="Times New Roman" w:hAnsi="Verdana" w:cs="Times New Roman"/>
          <w:color w:val="000000"/>
          <w:sz w:val="18"/>
          <w:szCs w:val="18"/>
        </w:rPr>
        <w:t xml:space="preserve">Contact: HRSA Press Office </w:t>
      </w:r>
      <w:r w:rsidRPr="005874BD">
        <w:rPr>
          <w:rFonts w:ascii="Verdana" w:eastAsia="Times New Roman" w:hAnsi="Verdana" w:cs="Times New Roman"/>
          <w:color w:val="000000"/>
          <w:sz w:val="18"/>
          <w:szCs w:val="18"/>
        </w:rPr>
        <w:br/>
        <w:t>301-443-3376</w:t>
      </w:r>
    </w:p>
    <w:p w:rsidR="005874BD" w:rsidRPr="005874BD" w:rsidRDefault="002110E5" w:rsidP="005874BD">
      <w:pPr>
        <w:shd w:val="clear" w:color="auto" w:fill="FFFFFF"/>
        <w:spacing w:before="120" w:after="120" w:line="288" w:lineRule="atLeast"/>
        <w:outlineLvl w:val="2"/>
        <w:rPr>
          <w:rFonts w:ascii="Verdana" w:eastAsia="Times New Roman" w:hAnsi="Verdana" w:cs="Times New Roman"/>
          <w:b/>
          <w:bCs/>
          <w:color w:val="000000"/>
          <w:sz w:val="30"/>
          <w:szCs w:val="30"/>
        </w:rPr>
      </w:pPr>
      <w:r>
        <w:rPr>
          <w:rFonts w:ascii="Verdana" w:eastAsia="Times New Roman" w:hAnsi="Verdana" w:cs="Times New Roman"/>
          <w:b/>
          <w:bCs/>
          <w:color w:val="000000"/>
          <w:sz w:val="30"/>
          <w:szCs w:val="30"/>
        </w:rPr>
        <w:t>The Magnolia Project, an initiative of the Northeast Florida Healthy Start Coalition</w:t>
      </w:r>
      <w:bookmarkStart w:id="0" w:name="_GoBack"/>
      <w:bookmarkEnd w:id="0"/>
      <w:r>
        <w:rPr>
          <w:rFonts w:ascii="Verdana" w:eastAsia="Times New Roman" w:hAnsi="Verdana" w:cs="Times New Roman"/>
          <w:b/>
          <w:bCs/>
          <w:color w:val="000000"/>
          <w:sz w:val="30"/>
          <w:szCs w:val="30"/>
        </w:rPr>
        <w:t xml:space="preserve">, is one of 87 organizations nationally to receive funding from HHS to </w:t>
      </w:r>
      <w:r w:rsidR="005874BD" w:rsidRPr="005874BD">
        <w:rPr>
          <w:rFonts w:ascii="Verdana" w:eastAsia="Times New Roman" w:hAnsi="Verdana" w:cs="Times New Roman"/>
          <w:b/>
          <w:bCs/>
          <w:color w:val="000000"/>
          <w:sz w:val="30"/>
          <w:szCs w:val="30"/>
        </w:rPr>
        <w:t>reduce infant mortality</w:t>
      </w:r>
    </w:p>
    <w:p w:rsidR="005874BD" w:rsidRPr="005874BD" w:rsidRDefault="005874BD" w:rsidP="005874BD">
      <w:pPr>
        <w:shd w:val="clear" w:color="auto" w:fill="FFFFFF"/>
        <w:spacing w:before="192" w:after="192" w:line="225" w:lineRule="atLeast"/>
        <w:rPr>
          <w:rFonts w:ascii="Verdana" w:eastAsia="Times New Roman" w:hAnsi="Verdana" w:cs="Times New Roman"/>
          <w:color w:val="000000"/>
          <w:sz w:val="18"/>
          <w:szCs w:val="18"/>
        </w:rPr>
      </w:pPr>
      <w:r w:rsidRPr="005874BD">
        <w:rPr>
          <w:rFonts w:ascii="Verdana" w:eastAsia="Times New Roman" w:hAnsi="Verdana" w:cs="Times New Roman"/>
          <w:color w:val="000000"/>
          <w:sz w:val="18"/>
          <w:szCs w:val="18"/>
        </w:rPr>
        <w:t>H</w:t>
      </w:r>
      <w:r w:rsidR="002110E5">
        <w:rPr>
          <w:rFonts w:ascii="Verdana" w:eastAsia="Times New Roman" w:hAnsi="Verdana" w:cs="Times New Roman"/>
          <w:color w:val="000000"/>
          <w:sz w:val="18"/>
          <w:szCs w:val="18"/>
        </w:rPr>
        <w:t xml:space="preserve">ealth and </w:t>
      </w:r>
      <w:r w:rsidRPr="005874BD">
        <w:rPr>
          <w:rFonts w:ascii="Verdana" w:eastAsia="Times New Roman" w:hAnsi="Verdana" w:cs="Times New Roman"/>
          <w:color w:val="000000"/>
          <w:sz w:val="18"/>
          <w:szCs w:val="18"/>
        </w:rPr>
        <w:t>H</w:t>
      </w:r>
      <w:r w:rsidR="002110E5">
        <w:rPr>
          <w:rFonts w:ascii="Verdana" w:eastAsia="Times New Roman" w:hAnsi="Verdana" w:cs="Times New Roman"/>
          <w:color w:val="000000"/>
          <w:sz w:val="18"/>
          <w:szCs w:val="18"/>
        </w:rPr>
        <w:t xml:space="preserve">uman </w:t>
      </w:r>
      <w:r w:rsidRPr="005874BD">
        <w:rPr>
          <w:rFonts w:ascii="Verdana" w:eastAsia="Times New Roman" w:hAnsi="Verdana" w:cs="Times New Roman"/>
          <w:color w:val="000000"/>
          <w:sz w:val="18"/>
          <w:szCs w:val="18"/>
        </w:rPr>
        <w:t>S</w:t>
      </w:r>
      <w:r w:rsidR="002110E5">
        <w:rPr>
          <w:rFonts w:ascii="Verdana" w:eastAsia="Times New Roman" w:hAnsi="Verdana" w:cs="Times New Roman"/>
          <w:color w:val="000000"/>
          <w:sz w:val="18"/>
          <w:szCs w:val="18"/>
        </w:rPr>
        <w:t>ervices</w:t>
      </w:r>
      <w:r w:rsidRPr="005874BD">
        <w:rPr>
          <w:rFonts w:ascii="Verdana" w:eastAsia="Times New Roman" w:hAnsi="Verdana" w:cs="Times New Roman"/>
          <w:color w:val="000000"/>
          <w:sz w:val="18"/>
          <w:szCs w:val="18"/>
        </w:rPr>
        <w:t xml:space="preserve"> Secretary Sylvia M. Burwell today released $65 million in grants to help 87 organizations in 33 states reduce high infant mortality rates and other health problems related to pregnancy and mothers’ health.</w:t>
      </w:r>
    </w:p>
    <w:p w:rsidR="005874BD" w:rsidRPr="005874BD" w:rsidRDefault="002110E5" w:rsidP="005874BD">
      <w:pPr>
        <w:shd w:val="clear" w:color="auto" w:fill="FFFFFF"/>
        <w:spacing w:before="192" w:after="192" w:line="225"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The Magnolia Project has been in existence since 1999 and has a proven track record at reducing infant mortality in a high risk area of Jacksonville INSERT ZIPS.  </w:t>
      </w:r>
      <w:r w:rsidR="005874BD" w:rsidRPr="005874BD">
        <w:rPr>
          <w:rFonts w:ascii="Verdana" w:eastAsia="Times New Roman" w:hAnsi="Verdana" w:cs="Times New Roman"/>
          <w:color w:val="000000"/>
          <w:sz w:val="18"/>
          <w:szCs w:val="18"/>
        </w:rPr>
        <w:t>Healthy Start is targeted to the needs of vulnerable mothers and infants in areas of the country with disproportionately high rates of infant mortality.  Twenty-two of these awardees serve rural communities, four will serve the United States-Mexico border, and three programs will serve a predominately Native American population.  Also, 22 organizations will be using these funds to create Healthy Start programs for the first time.</w:t>
      </w:r>
    </w:p>
    <w:p w:rsidR="002110E5" w:rsidRDefault="005874BD" w:rsidP="005874BD">
      <w:pPr>
        <w:shd w:val="clear" w:color="auto" w:fill="FFFFFF"/>
        <w:spacing w:before="192" w:after="192" w:line="225" w:lineRule="atLeast"/>
        <w:rPr>
          <w:rFonts w:ascii="Verdana" w:eastAsia="Times New Roman" w:hAnsi="Verdana" w:cs="Times New Roman"/>
          <w:color w:val="000000"/>
          <w:sz w:val="18"/>
          <w:szCs w:val="18"/>
        </w:rPr>
      </w:pPr>
      <w:r w:rsidRPr="005874BD">
        <w:rPr>
          <w:rFonts w:ascii="Verdana" w:eastAsia="Times New Roman" w:hAnsi="Verdana" w:cs="Times New Roman"/>
          <w:color w:val="000000"/>
          <w:sz w:val="18"/>
          <w:szCs w:val="18"/>
        </w:rPr>
        <w:t>“These funds will help to empower pregnant women by giving them the resources they need to improve their own health and the health of their ba</w:t>
      </w:r>
      <w:r w:rsidR="002110E5">
        <w:rPr>
          <w:rFonts w:ascii="Verdana" w:eastAsia="Times New Roman" w:hAnsi="Verdana" w:cs="Times New Roman"/>
          <w:color w:val="000000"/>
          <w:sz w:val="18"/>
          <w:szCs w:val="18"/>
        </w:rPr>
        <w:t xml:space="preserve">bies,” said Secretary Burwell. </w:t>
      </w:r>
    </w:p>
    <w:p w:rsidR="005874BD" w:rsidRPr="005874BD" w:rsidRDefault="002110E5" w:rsidP="005874BD">
      <w:pPr>
        <w:shd w:val="clear" w:color="auto" w:fill="FFFFFF"/>
        <w:spacing w:before="192" w:after="192" w:line="225"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softHyphen/>
      </w:r>
      <w:r>
        <w:rPr>
          <w:rFonts w:ascii="Verdana" w:eastAsia="Times New Roman" w:hAnsi="Verdana" w:cs="Times New Roman"/>
          <w:color w:val="000000"/>
          <w:sz w:val="18"/>
          <w:szCs w:val="18"/>
        </w:rPr>
        <w:softHyphen/>
      </w:r>
      <w:r>
        <w:rPr>
          <w:rFonts w:ascii="Verdana" w:eastAsia="Times New Roman" w:hAnsi="Verdana" w:cs="Times New Roman"/>
          <w:color w:val="000000"/>
          <w:sz w:val="18"/>
          <w:szCs w:val="18"/>
        </w:rPr>
        <w:softHyphen/>
        <w:t>### women in Health Zone 1, INSERT ZIPS, Duval County will benefit from these services and m</w:t>
      </w:r>
      <w:r w:rsidR="005874BD" w:rsidRPr="005874BD">
        <w:rPr>
          <w:rFonts w:ascii="Verdana" w:eastAsia="Times New Roman" w:hAnsi="Verdana" w:cs="Times New Roman"/>
          <w:color w:val="000000"/>
          <w:sz w:val="18"/>
          <w:szCs w:val="18"/>
        </w:rPr>
        <w:t>ore than 56,000 women and children wi</w:t>
      </w:r>
      <w:r>
        <w:rPr>
          <w:rFonts w:ascii="Verdana" w:eastAsia="Times New Roman" w:hAnsi="Verdana" w:cs="Times New Roman"/>
          <w:color w:val="000000"/>
          <w:sz w:val="18"/>
          <w:szCs w:val="18"/>
        </w:rPr>
        <w:t>ll benefit from these services nationally.</w:t>
      </w:r>
    </w:p>
    <w:p w:rsidR="005874BD" w:rsidRPr="005874BD" w:rsidRDefault="005874BD" w:rsidP="005874BD">
      <w:pPr>
        <w:shd w:val="clear" w:color="auto" w:fill="FFFFFF"/>
        <w:spacing w:before="192" w:after="192" w:line="225" w:lineRule="atLeast"/>
        <w:rPr>
          <w:rFonts w:ascii="Verdana" w:eastAsia="Times New Roman" w:hAnsi="Verdana" w:cs="Times New Roman"/>
          <w:color w:val="000000"/>
          <w:sz w:val="18"/>
          <w:szCs w:val="18"/>
        </w:rPr>
      </w:pPr>
      <w:r w:rsidRPr="005874BD">
        <w:rPr>
          <w:rFonts w:ascii="Verdana" w:eastAsia="Times New Roman" w:hAnsi="Verdana" w:cs="Times New Roman"/>
          <w:color w:val="000000"/>
          <w:sz w:val="18"/>
          <w:szCs w:val="18"/>
        </w:rPr>
        <w:t>The Healthy Start program, which is managed by HHS’ Health Resources and Services Administration, began in 1991 but has been redesigned to use evidence-based strategies and to improve program performance. Applicants for this grant cycle were required to design programs around five key strategies that have been found to reduce health disparities and adverse perinatal outcomes. All grantees are required to undertake specific activities under each strategy:</w:t>
      </w:r>
    </w:p>
    <w:p w:rsidR="005874BD" w:rsidRPr="005874BD" w:rsidRDefault="005874BD" w:rsidP="005874BD">
      <w:pPr>
        <w:numPr>
          <w:ilvl w:val="0"/>
          <w:numId w:val="1"/>
        </w:numPr>
        <w:shd w:val="clear" w:color="auto" w:fill="FFFFFF"/>
        <w:spacing w:before="144" w:after="144" w:line="216" w:lineRule="atLeast"/>
        <w:ind w:left="534" w:right="144"/>
        <w:rPr>
          <w:rFonts w:ascii="inherit" w:eastAsia="Times New Roman" w:hAnsi="inherit" w:cs="Times New Roman"/>
          <w:color w:val="000000"/>
          <w:sz w:val="18"/>
          <w:szCs w:val="18"/>
        </w:rPr>
      </w:pPr>
      <w:r w:rsidRPr="005874BD">
        <w:rPr>
          <w:rFonts w:ascii="inherit" w:eastAsia="Times New Roman" w:hAnsi="inherit" w:cs="Times New Roman"/>
          <w:color w:val="000000"/>
          <w:sz w:val="18"/>
          <w:szCs w:val="18"/>
        </w:rPr>
        <w:t>Improve women’s health, with a focus on access to care</w:t>
      </w:r>
    </w:p>
    <w:p w:rsidR="005874BD" w:rsidRPr="005874BD" w:rsidRDefault="005874BD" w:rsidP="005874BD">
      <w:pPr>
        <w:numPr>
          <w:ilvl w:val="0"/>
          <w:numId w:val="1"/>
        </w:numPr>
        <w:shd w:val="clear" w:color="auto" w:fill="FFFFFF"/>
        <w:spacing w:before="144" w:after="144" w:line="216" w:lineRule="atLeast"/>
        <w:ind w:left="534" w:right="144"/>
        <w:rPr>
          <w:rFonts w:ascii="inherit" w:eastAsia="Times New Roman" w:hAnsi="inherit" w:cs="Times New Roman"/>
          <w:color w:val="000000"/>
          <w:sz w:val="18"/>
          <w:szCs w:val="18"/>
        </w:rPr>
      </w:pPr>
      <w:r w:rsidRPr="005874BD">
        <w:rPr>
          <w:rFonts w:ascii="inherit" w:eastAsia="Times New Roman" w:hAnsi="inherit" w:cs="Times New Roman"/>
          <w:color w:val="000000"/>
          <w:sz w:val="18"/>
          <w:szCs w:val="18"/>
        </w:rPr>
        <w:t>Promote quality services</w:t>
      </w:r>
    </w:p>
    <w:p w:rsidR="005874BD" w:rsidRPr="005874BD" w:rsidRDefault="005874BD" w:rsidP="005874BD">
      <w:pPr>
        <w:numPr>
          <w:ilvl w:val="0"/>
          <w:numId w:val="1"/>
        </w:numPr>
        <w:shd w:val="clear" w:color="auto" w:fill="FFFFFF"/>
        <w:spacing w:before="144" w:after="144" w:line="216" w:lineRule="atLeast"/>
        <w:ind w:left="534" w:right="144"/>
        <w:rPr>
          <w:rFonts w:ascii="inherit" w:eastAsia="Times New Roman" w:hAnsi="inherit" w:cs="Times New Roman"/>
          <w:color w:val="000000"/>
          <w:sz w:val="18"/>
          <w:szCs w:val="18"/>
        </w:rPr>
      </w:pPr>
      <w:r w:rsidRPr="005874BD">
        <w:rPr>
          <w:rFonts w:ascii="inherit" w:eastAsia="Times New Roman" w:hAnsi="inherit" w:cs="Times New Roman"/>
          <w:color w:val="000000"/>
          <w:sz w:val="18"/>
          <w:szCs w:val="18"/>
        </w:rPr>
        <w:t>Strengthen family resilience</w:t>
      </w:r>
    </w:p>
    <w:p w:rsidR="005874BD" w:rsidRPr="005874BD" w:rsidRDefault="005874BD" w:rsidP="005874BD">
      <w:pPr>
        <w:numPr>
          <w:ilvl w:val="0"/>
          <w:numId w:val="1"/>
        </w:numPr>
        <w:shd w:val="clear" w:color="auto" w:fill="FFFFFF"/>
        <w:spacing w:before="144" w:after="144" w:line="216" w:lineRule="atLeast"/>
        <w:ind w:left="534" w:right="144"/>
        <w:rPr>
          <w:rFonts w:ascii="inherit" w:eastAsia="Times New Roman" w:hAnsi="inherit" w:cs="Times New Roman"/>
          <w:color w:val="000000"/>
          <w:sz w:val="18"/>
          <w:szCs w:val="18"/>
        </w:rPr>
      </w:pPr>
      <w:r w:rsidRPr="005874BD">
        <w:rPr>
          <w:rFonts w:ascii="inherit" w:eastAsia="Times New Roman" w:hAnsi="inherit" w:cs="Times New Roman"/>
          <w:color w:val="000000"/>
          <w:sz w:val="18"/>
          <w:szCs w:val="18"/>
        </w:rPr>
        <w:t>Achieve collective community impact</w:t>
      </w:r>
    </w:p>
    <w:p w:rsidR="005874BD" w:rsidRPr="005874BD" w:rsidRDefault="005874BD" w:rsidP="005874BD">
      <w:pPr>
        <w:numPr>
          <w:ilvl w:val="0"/>
          <w:numId w:val="1"/>
        </w:numPr>
        <w:shd w:val="clear" w:color="auto" w:fill="FFFFFF"/>
        <w:spacing w:before="144" w:after="144" w:line="216" w:lineRule="atLeast"/>
        <w:ind w:left="534" w:right="144"/>
        <w:rPr>
          <w:rFonts w:ascii="inherit" w:eastAsia="Times New Roman" w:hAnsi="inherit" w:cs="Times New Roman"/>
          <w:color w:val="000000"/>
          <w:sz w:val="18"/>
          <w:szCs w:val="18"/>
        </w:rPr>
      </w:pPr>
      <w:r w:rsidRPr="005874BD">
        <w:rPr>
          <w:rFonts w:ascii="inherit" w:eastAsia="Times New Roman" w:hAnsi="inherit" w:cs="Times New Roman"/>
          <w:color w:val="000000"/>
          <w:sz w:val="18"/>
          <w:szCs w:val="18"/>
        </w:rPr>
        <w:t>Increase program accountability</w:t>
      </w:r>
    </w:p>
    <w:p w:rsidR="005874BD" w:rsidRPr="005874BD" w:rsidRDefault="005874BD" w:rsidP="005874BD">
      <w:pPr>
        <w:shd w:val="clear" w:color="auto" w:fill="FFFFFF"/>
        <w:spacing w:before="192" w:after="192" w:line="225" w:lineRule="atLeast"/>
        <w:rPr>
          <w:rFonts w:ascii="Verdana" w:eastAsia="Times New Roman" w:hAnsi="Verdana" w:cs="Times New Roman"/>
          <w:color w:val="000000"/>
          <w:sz w:val="18"/>
          <w:szCs w:val="18"/>
        </w:rPr>
      </w:pPr>
      <w:r w:rsidRPr="005874BD">
        <w:rPr>
          <w:rFonts w:ascii="Verdana" w:eastAsia="Times New Roman" w:hAnsi="Verdana" w:cs="Times New Roman"/>
          <w:color w:val="000000"/>
          <w:sz w:val="18"/>
          <w:szCs w:val="18"/>
        </w:rPr>
        <w:t>“This transformation of Healthy Start will help communities with high infant mortality rates work more effectively to improve maternal health and birth outcomes.” said Mary Wakefield, Ph.D., R.N., administrator of the Health Resources and Services Administration.</w:t>
      </w:r>
    </w:p>
    <w:p w:rsidR="002110E5" w:rsidRDefault="002110E5" w:rsidP="005874BD">
      <w:pPr>
        <w:shd w:val="clear" w:color="auto" w:fill="FFFFFF"/>
        <w:spacing w:after="0" w:line="225"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For more information about the Magnolia Project, visit: </w:t>
      </w:r>
      <w:r w:rsidR="003526AD" w:rsidRPr="003526AD">
        <w:rPr>
          <w:rFonts w:ascii="Verdana" w:eastAsia="Times New Roman" w:hAnsi="Verdana" w:cs="Times New Roman"/>
          <w:color w:val="000000"/>
          <w:sz w:val="18"/>
          <w:szCs w:val="18"/>
        </w:rPr>
        <w:t>http://nefhealthystart.org/for-women/magnolia-project/</w:t>
      </w:r>
    </w:p>
    <w:p w:rsidR="005874BD" w:rsidRPr="005874BD" w:rsidRDefault="005874BD" w:rsidP="005874BD">
      <w:pPr>
        <w:shd w:val="clear" w:color="auto" w:fill="FFFFFF"/>
        <w:spacing w:after="0" w:line="225" w:lineRule="atLeast"/>
        <w:rPr>
          <w:rFonts w:ascii="Verdana" w:eastAsia="Times New Roman" w:hAnsi="Verdana" w:cs="Times New Roman"/>
          <w:color w:val="000000"/>
          <w:sz w:val="18"/>
          <w:szCs w:val="18"/>
        </w:rPr>
      </w:pPr>
      <w:r w:rsidRPr="005874BD">
        <w:rPr>
          <w:rFonts w:ascii="Verdana" w:eastAsia="Times New Roman" w:hAnsi="Verdana" w:cs="Times New Roman"/>
          <w:color w:val="000000"/>
          <w:sz w:val="18"/>
          <w:szCs w:val="18"/>
        </w:rPr>
        <w:t>For a list of awardees, visit: </w:t>
      </w:r>
      <w:hyperlink r:id="rId6" w:history="1">
        <w:r w:rsidRPr="005874BD">
          <w:rPr>
            <w:rFonts w:ascii="inherit" w:eastAsia="Times New Roman" w:hAnsi="inherit" w:cs="Times New Roman"/>
            <w:color w:val="800080"/>
            <w:sz w:val="18"/>
            <w:szCs w:val="18"/>
            <w:bdr w:val="none" w:sz="0" w:space="0" w:color="auto" w:frame="1"/>
          </w:rPr>
          <w:t>http://www.hrsa.gov/about/news/2014tables/healthystart/</w:t>
        </w:r>
      </w:hyperlink>
    </w:p>
    <w:p w:rsidR="005874BD" w:rsidRPr="005874BD" w:rsidRDefault="005874BD" w:rsidP="005874BD">
      <w:pPr>
        <w:shd w:val="clear" w:color="auto" w:fill="FFFFFF"/>
        <w:spacing w:after="0" w:line="225" w:lineRule="atLeast"/>
        <w:rPr>
          <w:rFonts w:ascii="Verdana" w:eastAsia="Times New Roman" w:hAnsi="Verdana" w:cs="Times New Roman"/>
          <w:color w:val="000000"/>
          <w:sz w:val="18"/>
          <w:szCs w:val="18"/>
        </w:rPr>
      </w:pPr>
      <w:r w:rsidRPr="005874BD">
        <w:rPr>
          <w:rFonts w:ascii="Verdana" w:eastAsia="Times New Roman" w:hAnsi="Verdana" w:cs="Times New Roman"/>
          <w:color w:val="000000"/>
          <w:sz w:val="18"/>
          <w:szCs w:val="18"/>
        </w:rPr>
        <w:t>To learn more about HRSA’s Healthy Start Program, visit </w:t>
      </w:r>
      <w:hyperlink r:id="rId7" w:history="1">
        <w:r w:rsidRPr="005874BD">
          <w:rPr>
            <w:rFonts w:ascii="inherit" w:eastAsia="Times New Roman" w:hAnsi="inherit" w:cs="Times New Roman"/>
            <w:color w:val="800080"/>
            <w:sz w:val="18"/>
            <w:szCs w:val="18"/>
            <w:bdr w:val="none" w:sz="0" w:space="0" w:color="auto" w:frame="1"/>
          </w:rPr>
          <w:t>http://mchb.hrsa.gov/programs/healthystart/index.html</w:t>
        </w:r>
      </w:hyperlink>
    </w:p>
    <w:p w:rsidR="00A745BE" w:rsidRDefault="00A745BE"/>
    <w:sectPr w:rsidR="00A74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50249"/>
    <w:multiLevelType w:val="multilevel"/>
    <w:tmpl w:val="95D0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BD"/>
    <w:rsid w:val="002110E5"/>
    <w:rsid w:val="003526AD"/>
    <w:rsid w:val="005874BD"/>
    <w:rsid w:val="00A7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7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74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7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74BD"/>
  </w:style>
  <w:style w:type="character" w:styleId="Hyperlink">
    <w:name w:val="Hyperlink"/>
    <w:basedOn w:val="DefaultParagraphFont"/>
    <w:uiPriority w:val="99"/>
    <w:semiHidden/>
    <w:unhideWhenUsed/>
    <w:rsid w:val="00587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7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74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7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74BD"/>
  </w:style>
  <w:style w:type="character" w:styleId="Hyperlink">
    <w:name w:val="Hyperlink"/>
    <w:basedOn w:val="DefaultParagraphFont"/>
    <w:uiPriority w:val="99"/>
    <w:semiHidden/>
    <w:unhideWhenUsed/>
    <w:rsid w:val="00587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37986">
      <w:bodyDiv w:val="1"/>
      <w:marLeft w:val="0"/>
      <w:marRight w:val="0"/>
      <w:marTop w:val="0"/>
      <w:marBottom w:val="0"/>
      <w:divBdr>
        <w:top w:val="none" w:sz="0" w:space="0" w:color="auto"/>
        <w:left w:val="none" w:sz="0" w:space="0" w:color="auto"/>
        <w:bottom w:val="none" w:sz="0" w:space="0" w:color="auto"/>
        <w:right w:val="none" w:sz="0" w:space="0" w:color="auto"/>
      </w:divBdr>
      <w:divsChild>
        <w:div w:id="421993873">
          <w:marLeft w:val="0"/>
          <w:marRight w:val="0"/>
          <w:marTop w:val="0"/>
          <w:marBottom w:val="300"/>
          <w:divBdr>
            <w:top w:val="none" w:sz="0" w:space="0" w:color="auto"/>
            <w:left w:val="none" w:sz="0" w:space="0" w:color="auto"/>
            <w:bottom w:val="none" w:sz="0" w:space="0" w:color="auto"/>
            <w:right w:val="none" w:sz="0" w:space="0" w:color="auto"/>
          </w:divBdr>
        </w:div>
        <w:div w:id="110029669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chb.hrsa.gov/programs/healthystar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sa.gov/about/news/2014tables/healthysta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modelprofile</dc:creator>
  <cp:lastModifiedBy>modelprofile</cp:lastModifiedBy>
  <cp:revision>3</cp:revision>
  <dcterms:created xsi:type="dcterms:W3CDTF">2014-09-03T15:39:00Z</dcterms:created>
  <dcterms:modified xsi:type="dcterms:W3CDTF">2014-09-03T15:48:00Z</dcterms:modified>
</cp:coreProperties>
</file>